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B117"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b/>
          <w:bCs/>
          <w:color w:val="222222"/>
          <w:kern w:val="0"/>
          <w14:ligatures w14:val="none"/>
        </w:rPr>
        <w:t>The aperture problem of emotion perception</w:t>
      </w:r>
    </w:p>
    <w:p w14:paraId="3DE275C1"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b/>
          <w:bCs/>
          <w:color w:val="222222"/>
          <w:kern w:val="0"/>
          <w14:ligatures w14:val="none"/>
        </w:rPr>
        <w:t>David Whitney</w:t>
      </w:r>
    </w:p>
    <w:p w14:paraId="33CC4202"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b/>
          <w:bCs/>
          <w:color w:val="222222"/>
          <w:kern w:val="0"/>
          <w14:ligatures w14:val="none"/>
        </w:rPr>
        <w:t>UC Berkeley</w:t>
      </w:r>
    </w:p>
    <w:p w14:paraId="3E0D18D9"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color w:val="222222"/>
          <w:kern w:val="0"/>
          <w14:ligatures w14:val="none"/>
        </w:rPr>
        <w:t> </w:t>
      </w:r>
    </w:p>
    <w:p w14:paraId="177F19AC"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color w:val="222222"/>
          <w:kern w:val="0"/>
          <w14:ligatures w14:val="none"/>
        </w:rPr>
        <w:t>Understanding emotion is of paramount importance for humans. Although most work on emotion recognition focuses on face perception, my lab has taken a different approach and shown that there is a fundamental aperture problem in emotion perception. We developed a novel inferential emotion tracking (IET) task to measure observers’ abilities to track emotion information in natural movies when faces were completely masked and only the background context was visible (Chen &amp; Whitney, </w:t>
      </w:r>
      <w:r w:rsidRPr="003C18CB">
        <w:rPr>
          <w:rFonts w:ascii="Times New Roman" w:eastAsia="Times New Roman" w:hAnsi="Times New Roman" w:cs="Times New Roman"/>
          <w:i/>
          <w:iCs/>
          <w:color w:val="222222"/>
          <w:kern w:val="0"/>
          <w14:ligatures w14:val="none"/>
        </w:rPr>
        <w:t>PNAS</w:t>
      </w:r>
      <w:r w:rsidRPr="003C18CB">
        <w:rPr>
          <w:rFonts w:ascii="Times New Roman" w:eastAsia="Times New Roman" w:hAnsi="Times New Roman" w:cs="Times New Roman"/>
          <w:color w:val="222222"/>
          <w:kern w:val="0"/>
          <w14:ligatures w14:val="none"/>
        </w:rPr>
        <w:t>, 2019). We found that observers use the spatial and temporal context to perceive emotion and that relying on face information alone is misleading, highlighting an aperture problem in emotion perception (Chen &amp; Whitney, </w:t>
      </w:r>
      <w:r w:rsidRPr="003C18CB">
        <w:rPr>
          <w:rFonts w:ascii="Times New Roman" w:eastAsia="Times New Roman" w:hAnsi="Times New Roman" w:cs="Times New Roman"/>
          <w:i/>
          <w:iCs/>
          <w:color w:val="222222"/>
          <w:kern w:val="0"/>
          <w14:ligatures w14:val="none"/>
        </w:rPr>
        <w:t>Emotion</w:t>
      </w:r>
      <w:r w:rsidRPr="003C18CB">
        <w:rPr>
          <w:rFonts w:ascii="Times New Roman" w:eastAsia="Times New Roman" w:hAnsi="Times New Roman" w:cs="Times New Roman"/>
          <w:color w:val="222222"/>
          <w:kern w:val="0"/>
          <w14:ligatures w14:val="none"/>
        </w:rPr>
        <w:t>, 2020). Our finding that the use of context in emotion perception is not delayed relative to faces (Chen &amp; Whitney, </w:t>
      </w:r>
      <w:r w:rsidRPr="003C18CB">
        <w:rPr>
          <w:rFonts w:ascii="Times New Roman" w:eastAsia="Times New Roman" w:hAnsi="Times New Roman" w:cs="Times New Roman"/>
          <w:i/>
          <w:iCs/>
          <w:color w:val="222222"/>
          <w:kern w:val="0"/>
          <w14:ligatures w14:val="none"/>
        </w:rPr>
        <w:t>Cognition</w:t>
      </w:r>
      <w:r w:rsidRPr="003C18CB">
        <w:rPr>
          <w:rFonts w:ascii="Times New Roman" w:eastAsia="Times New Roman" w:hAnsi="Times New Roman" w:cs="Times New Roman"/>
          <w:color w:val="222222"/>
          <w:kern w:val="0"/>
          <w14:ligatures w14:val="none"/>
        </w:rPr>
        <w:t>, 2021) indicates parallel pathways for face-based and context-based emotion recognition. Many individual observers solve the emotion aperture problem by integrating different cues (i.e., background context and face information) in a Bayesian optimal manner (Ortega, et al., </w:t>
      </w:r>
      <w:r w:rsidRPr="003C18CB">
        <w:rPr>
          <w:rFonts w:ascii="Times New Roman" w:eastAsia="Times New Roman" w:hAnsi="Times New Roman" w:cs="Times New Roman"/>
          <w:i/>
          <w:iCs/>
          <w:color w:val="222222"/>
          <w:kern w:val="0"/>
          <w14:ligatures w14:val="none"/>
        </w:rPr>
        <w:t>Nature Comms, 2026</w:t>
      </w:r>
      <w:r w:rsidRPr="003C18CB">
        <w:rPr>
          <w:rFonts w:ascii="Times New Roman" w:eastAsia="Times New Roman" w:hAnsi="Times New Roman" w:cs="Times New Roman"/>
          <w:color w:val="222222"/>
          <w:kern w:val="0"/>
          <w14:ligatures w14:val="none"/>
        </w:rPr>
        <w:t>). However, some individual typical and atypical observers, including those with autism, do not integrate background context information successfully or optimally. Because of this, these individuals are not as sensitive or accurate in emotion recognition tasks (Ortega et al, </w:t>
      </w:r>
      <w:r w:rsidRPr="003C18CB">
        <w:rPr>
          <w:rFonts w:ascii="Times New Roman" w:eastAsia="Times New Roman" w:hAnsi="Times New Roman" w:cs="Times New Roman"/>
          <w:i/>
          <w:iCs/>
          <w:color w:val="222222"/>
          <w:kern w:val="0"/>
          <w14:ligatures w14:val="none"/>
        </w:rPr>
        <w:t>Sci Reports</w:t>
      </w:r>
      <w:r w:rsidRPr="003C18CB">
        <w:rPr>
          <w:rFonts w:ascii="Times New Roman" w:eastAsia="Times New Roman" w:hAnsi="Times New Roman" w:cs="Times New Roman"/>
          <w:color w:val="222222"/>
          <w:kern w:val="0"/>
          <w14:ligatures w14:val="none"/>
        </w:rPr>
        <w:t>, 2023). Individual differences reveal that context is key: those observers who are better able to code and incorporate the background context are more successful at accurately tracking the emotions of others (Ortega &amp; Whitney, </w:t>
      </w:r>
      <w:r w:rsidRPr="003C18CB">
        <w:rPr>
          <w:rFonts w:ascii="Times New Roman" w:eastAsia="Times New Roman" w:hAnsi="Times New Roman" w:cs="Times New Roman"/>
          <w:i/>
          <w:iCs/>
          <w:color w:val="222222"/>
          <w:kern w:val="0"/>
          <w14:ligatures w14:val="none"/>
        </w:rPr>
        <w:t>VSS</w:t>
      </w:r>
      <w:r w:rsidRPr="003C18CB">
        <w:rPr>
          <w:rFonts w:ascii="Times New Roman" w:eastAsia="Times New Roman" w:hAnsi="Times New Roman" w:cs="Times New Roman"/>
          <w:color w:val="222222"/>
          <w:kern w:val="0"/>
          <w14:ligatures w14:val="none"/>
        </w:rPr>
        <w:t>, 2023). The aperture problem extends beyond just emotion perception to all visuo-social understanding. As an example, we have used it to measure the trustworthiness of faces in movies (Fang, et al., </w:t>
      </w:r>
      <w:r w:rsidRPr="003C18CB">
        <w:rPr>
          <w:rFonts w:ascii="Times New Roman" w:eastAsia="Times New Roman" w:hAnsi="Times New Roman" w:cs="Times New Roman"/>
          <w:i/>
          <w:iCs/>
          <w:color w:val="222222"/>
          <w:kern w:val="0"/>
          <w14:ligatures w14:val="none"/>
        </w:rPr>
        <w:t>Heliyon</w:t>
      </w:r>
      <w:r w:rsidRPr="003C18CB">
        <w:rPr>
          <w:rFonts w:ascii="Times New Roman" w:eastAsia="Times New Roman" w:hAnsi="Times New Roman" w:cs="Times New Roman"/>
          <w:color w:val="222222"/>
          <w:kern w:val="0"/>
          <w14:ligatures w14:val="none"/>
        </w:rPr>
        <w:t>, </w:t>
      </w:r>
      <w:r w:rsidRPr="003C18CB">
        <w:rPr>
          <w:rFonts w:ascii="Times New Roman" w:eastAsia="Times New Roman" w:hAnsi="Times New Roman" w:cs="Times New Roman"/>
          <w:i/>
          <w:iCs/>
          <w:color w:val="222222"/>
          <w:kern w:val="0"/>
          <w14:ligatures w14:val="none"/>
        </w:rPr>
        <w:t>in press</w:t>
      </w:r>
      <w:r w:rsidRPr="003C18CB">
        <w:rPr>
          <w:rFonts w:ascii="Times New Roman" w:eastAsia="Times New Roman" w:hAnsi="Times New Roman" w:cs="Times New Roman"/>
          <w:color w:val="222222"/>
          <w:kern w:val="0"/>
          <w14:ligatures w14:val="none"/>
        </w:rPr>
        <w:t>). Collectively, our research demonstrates a fundamental aperture problem in social and emotional perception, and it reveals why computer vision models of emotion and trustworthiness fail so spectacularly when tested with naturally dynamic scenes: they overemphasize the value of facial expression information at the expense of dynamic background context. To address this shortcoming, we created the largest psychophysical dataset of continuous emotion tracking in natural movies (Ren, et al., </w:t>
      </w:r>
      <w:r w:rsidRPr="003C18CB">
        <w:rPr>
          <w:rFonts w:ascii="Times New Roman" w:eastAsia="Times New Roman" w:hAnsi="Times New Roman" w:cs="Times New Roman"/>
          <w:i/>
          <w:iCs/>
          <w:color w:val="222222"/>
          <w:kern w:val="0"/>
          <w14:ligatures w14:val="none"/>
        </w:rPr>
        <w:t>IEEE/CVF</w:t>
      </w:r>
      <w:r w:rsidRPr="003C18CB">
        <w:rPr>
          <w:rFonts w:ascii="Times New Roman" w:eastAsia="Times New Roman" w:hAnsi="Times New Roman" w:cs="Times New Roman"/>
          <w:color w:val="222222"/>
          <w:kern w:val="0"/>
          <w14:ligatures w14:val="none"/>
        </w:rPr>
        <w:t>, 2024), which serves as a benchmark to improve computer vision models of emotion perception, diagnostic testing in atypical populations, and computational models of emotion recognition.</w:t>
      </w:r>
    </w:p>
    <w:p w14:paraId="6B61EF6D"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p>
    <w:p w14:paraId="6C5FB449" w14:textId="77777777" w:rsid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r w:rsidRPr="003C18CB">
        <w:rPr>
          <w:rFonts w:ascii="Times New Roman" w:eastAsia="Times New Roman" w:hAnsi="Times New Roman" w:cs="Times New Roman"/>
          <w:color w:val="222222"/>
          <w:kern w:val="0"/>
          <w14:ligatures w14:val="none"/>
        </w:rPr>
        <w:t xml:space="preserve">Short bio </w:t>
      </w:r>
    </w:p>
    <w:p w14:paraId="60BEADA3" w14:textId="77777777" w:rsidR="003C18CB" w:rsidRPr="003C18CB" w:rsidRDefault="003C18CB" w:rsidP="003C18CB">
      <w:pPr>
        <w:shd w:val="clear" w:color="auto" w:fill="FFFFFF"/>
        <w:spacing w:after="0" w:line="240" w:lineRule="auto"/>
        <w:rPr>
          <w:rFonts w:ascii="Times New Roman" w:eastAsia="Times New Roman" w:hAnsi="Times New Roman" w:cs="Times New Roman"/>
          <w:color w:val="222222"/>
          <w:kern w:val="0"/>
          <w14:ligatures w14:val="none"/>
        </w:rPr>
      </w:pPr>
    </w:p>
    <w:p w14:paraId="020890FD" w14:textId="1D4D55B0" w:rsidR="003C18CB" w:rsidRPr="003C18CB" w:rsidRDefault="003C18CB" w:rsidP="003C18CB">
      <w:pPr>
        <w:shd w:val="clear" w:color="auto" w:fill="FFFFFF"/>
        <w:spacing w:after="0" w:line="240" w:lineRule="auto"/>
        <w:rPr>
          <w:rFonts w:ascii="Times New Roman" w:hAnsi="Times New Roman" w:cs="Times New Roman"/>
        </w:rPr>
      </w:pPr>
      <w:r w:rsidRPr="003C18CB">
        <w:rPr>
          <w:rFonts w:ascii="Times New Roman" w:hAnsi="Times New Roman" w:cs="Times New Roman"/>
        </w:rPr>
        <w:t xml:space="preserve">David Whitney, Ph.D. (Harvard), is Professor of Psychology and Neuroscience and Director of the Cognitive Science Program at UC Berkeley. A leading authority on how the brain constructs perceptual experience, he bridges fundamental visual neuroscience with emerging technologies, applying his research to improve AI reliability and enhance clinical diagnostics in radiology and dermatology. Supported by over $10 million in federal and private grants for his widely cited work (h-index 63), his honors include accolades from the IEEE, the British Psychological Society, and the Vision Sciences Society, alongside election to the World Academy of Artificial Consciousness. An Associate Editor for the </w:t>
      </w:r>
      <w:r w:rsidRPr="003C18CB">
        <w:rPr>
          <w:rFonts w:ascii="Times New Roman" w:hAnsi="Times New Roman" w:cs="Times New Roman"/>
          <w:i/>
          <w:iCs/>
        </w:rPr>
        <w:t xml:space="preserve">Journal of Vision </w:t>
      </w:r>
      <w:r w:rsidRPr="003C18CB">
        <w:rPr>
          <w:rFonts w:ascii="Times New Roman" w:hAnsi="Times New Roman" w:cs="Times New Roman"/>
        </w:rPr>
        <w:t xml:space="preserve">and an award-winning educator at Harvard, UC Davis, and UC Berkeley (where he is a two-time Distinguished Teaching Award recipient), Whitney's research regularly appears in major media outlets including </w:t>
      </w:r>
      <w:r w:rsidRPr="003C18CB">
        <w:rPr>
          <w:rFonts w:ascii="Times New Roman" w:hAnsi="Times New Roman" w:cs="Times New Roman"/>
          <w:i/>
          <w:iCs/>
        </w:rPr>
        <w:t>The New York Times</w:t>
      </w:r>
      <w:r w:rsidRPr="003C18CB">
        <w:rPr>
          <w:rFonts w:ascii="Times New Roman" w:hAnsi="Times New Roman" w:cs="Times New Roman"/>
        </w:rPr>
        <w:t xml:space="preserve">, NPR, CNN, and </w:t>
      </w:r>
      <w:r w:rsidRPr="003C18CB">
        <w:rPr>
          <w:rFonts w:ascii="Times New Roman" w:hAnsi="Times New Roman" w:cs="Times New Roman"/>
          <w:i/>
          <w:iCs/>
        </w:rPr>
        <w:t>Nature</w:t>
      </w:r>
      <w:r w:rsidRPr="003C18CB">
        <w:rPr>
          <w:rFonts w:ascii="Times New Roman" w:hAnsi="Times New Roman" w:cs="Times New Roman"/>
        </w:rPr>
        <w:t xml:space="preserve">. </w:t>
      </w:r>
    </w:p>
    <w:sectPr w:rsidR="003C18CB" w:rsidRPr="003C18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CB"/>
    <w:rsid w:val="00212233"/>
    <w:rsid w:val="003C18CB"/>
  </w:rsids>
  <m:mathPr>
    <m:mathFont m:val="Cambria Math"/>
    <m:brkBin m:val="before"/>
    <m:brkBinSub m:val="--"/>
    <m:smallFrac m:val="0"/>
    <m:dispDef/>
    <m:lMargin m:val="0"/>
    <m:rMargin m:val="0"/>
    <m:defJc m:val="centerGroup"/>
    <m:wrapIndent m:val="1440"/>
    <m:intLim m:val="subSup"/>
    <m:naryLim m:val="undOvr"/>
  </m:mathPr>
  <w:themeFontLang w:val="en-JP"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737D17C"/>
  <w15:chartTrackingRefBased/>
  <w15:docId w15:val="{7196135A-FF9C-1041-87ED-113127DB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JP"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8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8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8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8CB"/>
    <w:rPr>
      <w:rFonts w:eastAsiaTheme="majorEastAsia" w:cstheme="majorBidi"/>
      <w:color w:val="272727" w:themeColor="text1" w:themeTint="D8"/>
    </w:rPr>
  </w:style>
  <w:style w:type="paragraph" w:styleId="Title">
    <w:name w:val="Title"/>
    <w:basedOn w:val="Normal"/>
    <w:next w:val="Normal"/>
    <w:link w:val="TitleChar"/>
    <w:uiPriority w:val="10"/>
    <w:qFormat/>
    <w:rsid w:val="003C1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8CB"/>
    <w:pPr>
      <w:spacing w:before="160"/>
      <w:jc w:val="center"/>
    </w:pPr>
    <w:rPr>
      <w:i/>
      <w:iCs/>
      <w:color w:val="404040" w:themeColor="text1" w:themeTint="BF"/>
    </w:rPr>
  </w:style>
  <w:style w:type="character" w:customStyle="1" w:styleId="QuoteChar">
    <w:name w:val="Quote Char"/>
    <w:basedOn w:val="DefaultParagraphFont"/>
    <w:link w:val="Quote"/>
    <w:uiPriority w:val="29"/>
    <w:rsid w:val="003C18CB"/>
    <w:rPr>
      <w:i/>
      <w:iCs/>
      <w:color w:val="404040" w:themeColor="text1" w:themeTint="BF"/>
    </w:rPr>
  </w:style>
  <w:style w:type="paragraph" w:styleId="ListParagraph">
    <w:name w:val="List Paragraph"/>
    <w:basedOn w:val="Normal"/>
    <w:uiPriority w:val="34"/>
    <w:qFormat/>
    <w:rsid w:val="003C18CB"/>
    <w:pPr>
      <w:ind w:left="720"/>
      <w:contextualSpacing/>
    </w:pPr>
  </w:style>
  <w:style w:type="character" w:styleId="IntenseEmphasis">
    <w:name w:val="Intense Emphasis"/>
    <w:basedOn w:val="DefaultParagraphFont"/>
    <w:uiPriority w:val="21"/>
    <w:qFormat/>
    <w:rsid w:val="003C18CB"/>
    <w:rPr>
      <w:i/>
      <w:iCs/>
      <w:color w:val="0F4761" w:themeColor="accent1" w:themeShade="BF"/>
    </w:rPr>
  </w:style>
  <w:style w:type="paragraph" w:styleId="IntenseQuote">
    <w:name w:val="Intense Quote"/>
    <w:basedOn w:val="Normal"/>
    <w:next w:val="Normal"/>
    <w:link w:val="IntenseQuoteChar"/>
    <w:uiPriority w:val="30"/>
    <w:qFormat/>
    <w:rsid w:val="003C1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8CB"/>
    <w:rPr>
      <w:i/>
      <w:iCs/>
      <w:color w:val="0F4761" w:themeColor="accent1" w:themeShade="BF"/>
    </w:rPr>
  </w:style>
  <w:style w:type="character" w:styleId="IntenseReference">
    <w:name w:val="Intense Reference"/>
    <w:basedOn w:val="DefaultParagraphFont"/>
    <w:uiPriority w:val="32"/>
    <w:qFormat/>
    <w:rsid w:val="003C18CB"/>
    <w:rPr>
      <w:b/>
      <w:bCs/>
      <w:smallCaps/>
      <w:color w:val="0F4761" w:themeColor="accent1" w:themeShade="BF"/>
      <w:spacing w:val="5"/>
    </w:rPr>
  </w:style>
  <w:style w:type="paragraph" w:styleId="NormalWeb">
    <w:name w:val="Normal (Web)"/>
    <w:basedOn w:val="Normal"/>
    <w:uiPriority w:val="99"/>
    <w:semiHidden/>
    <w:unhideWhenUsed/>
    <w:rsid w:val="003C18C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Shao-Min (Sean) Hung</dc:creator>
  <cp:keywords/>
  <dc:description/>
  <cp:lastModifiedBy>Shao-Min (Sean) Hung</cp:lastModifiedBy>
  <cp:revision>1</cp:revision>
  <dcterms:created xsi:type="dcterms:W3CDTF">2026-09-06T06:27:00Z</dcterms:created>
  <dcterms:modified xsi:type="dcterms:W3CDTF">2026-09-06T06:29:00Z</dcterms:modified>
</cp:coreProperties>
</file>