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1C2286"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修士</w:t>
            </w:r>
            <w:r w:rsidR="00542A79" w:rsidRPr="00542A79">
              <w:rPr>
                <w:rFonts w:ascii="ＭＳ 明朝" w:eastAsia="ＭＳ 明朝" w:hAnsi="ＭＳ 明朝" w:hint="eastAsia"/>
                <w:b/>
                <w:color w:val="FF0000"/>
                <w:sz w:val="24"/>
                <w:szCs w:val="24"/>
              </w:rPr>
              <w:t>課程</w:t>
            </w:r>
            <w:r>
              <w:rPr>
                <w:rFonts w:ascii="ＭＳ 明朝" w:eastAsia="ＭＳ 明朝" w:hAnsi="ＭＳ 明朝" w:hint="eastAsia"/>
                <w:b/>
                <w:color w:val="FF0000"/>
                <w:sz w:val="24"/>
                <w:szCs w:val="24"/>
              </w:rPr>
              <w:t>技術経営リーダーAO</w:t>
            </w:r>
            <w:r w:rsidR="00542A79" w:rsidRPr="00542A79">
              <w:rPr>
                <w:rFonts w:ascii="ＭＳ 明朝" w:eastAsia="ＭＳ 明朝" w:hAnsi="ＭＳ 明朝" w:hint="eastAsia"/>
                <w:b/>
                <w:color w:val="FF0000"/>
                <w:sz w:val="24"/>
                <w:szCs w:val="24"/>
              </w:rPr>
              <w:t>入試出願書類在中</w:t>
            </w:r>
          </w:p>
          <w:p w:rsidR="00542A79" w:rsidRPr="00542A79" w:rsidRDefault="00542A79" w:rsidP="001C2286">
            <w:pPr>
              <w:ind w:firstLineChars="800" w:firstLine="1928"/>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1C2286">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01</w:t>
            </w:r>
            <w:r w:rsidR="00A86E41">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A86E41">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A86E41">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1C2286">
            <w:pPr>
              <w:ind w:firstLineChars="800" w:firstLine="1928"/>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1C2286">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01</w:t>
            </w:r>
            <w:r w:rsidR="00A86E41">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A86E41">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A86E41">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42A79" w:rsidRPr="00542A79" w:rsidTr="008B4F1B">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8B4F1B">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申請フォーム確認画面印刷物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B5A33" w:rsidRPr="00542A79" w:rsidTr="008B4F1B">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5A003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542A79" w:rsidRPr="00542A79" w:rsidRDefault="00A86E41"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28C9" w:rsidP="008B4F1B">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4EED" w:rsidP="008B4F1B">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E4" w:rsidRDefault="00904CE4" w:rsidP="004E1098">
      <w:r>
        <w:separator/>
      </w:r>
    </w:p>
  </w:endnote>
  <w:endnote w:type="continuationSeparator" w:id="0">
    <w:p w:rsidR="00904CE4" w:rsidRDefault="00904CE4"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E4" w:rsidRDefault="00904CE4" w:rsidP="004E1098">
      <w:r>
        <w:separator/>
      </w:r>
    </w:p>
  </w:footnote>
  <w:footnote w:type="continuationSeparator" w:id="0">
    <w:p w:rsidR="00904CE4" w:rsidRDefault="00904CE4"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6301E"/>
    <w:rsid w:val="000E3624"/>
    <w:rsid w:val="00194299"/>
    <w:rsid w:val="001C2286"/>
    <w:rsid w:val="00306739"/>
    <w:rsid w:val="003E4F32"/>
    <w:rsid w:val="0040265E"/>
    <w:rsid w:val="004174B3"/>
    <w:rsid w:val="004B5F44"/>
    <w:rsid w:val="004E1098"/>
    <w:rsid w:val="00542A79"/>
    <w:rsid w:val="00562ED3"/>
    <w:rsid w:val="005A0035"/>
    <w:rsid w:val="005B5A33"/>
    <w:rsid w:val="00664215"/>
    <w:rsid w:val="00696A3D"/>
    <w:rsid w:val="0070345B"/>
    <w:rsid w:val="007B1DB8"/>
    <w:rsid w:val="008528C9"/>
    <w:rsid w:val="00854EED"/>
    <w:rsid w:val="008A175D"/>
    <w:rsid w:val="008B4F1B"/>
    <w:rsid w:val="008B5BA7"/>
    <w:rsid w:val="00900DE1"/>
    <w:rsid w:val="00904CE4"/>
    <w:rsid w:val="00A372E1"/>
    <w:rsid w:val="00A51D8A"/>
    <w:rsid w:val="00A86E41"/>
    <w:rsid w:val="00C916BE"/>
    <w:rsid w:val="00D61ED6"/>
    <w:rsid w:val="00E120EB"/>
    <w:rsid w:val="00E352D7"/>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23</cp:revision>
  <dcterms:created xsi:type="dcterms:W3CDTF">2012-06-28T08:31:00Z</dcterms:created>
  <dcterms:modified xsi:type="dcterms:W3CDTF">2017-04-13T03:45:00Z</dcterms:modified>
</cp:coreProperties>
</file>